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0DDFA" w14:textId="58CCC9F7" w:rsidR="005A5740" w:rsidRPr="00B36003" w:rsidRDefault="005A5740" w:rsidP="005A574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60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14:paraId="219B2F69" w14:textId="77777777" w:rsidR="005A5740" w:rsidRPr="00B36003" w:rsidRDefault="005A5740" w:rsidP="005A5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003">
        <w:rPr>
          <w:rFonts w:ascii="Times New Roman" w:eastAsia="Times New Roman" w:hAnsi="Times New Roman"/>
          <w:sz w:val="28"/>
          <w:szCs w:val="28"/>
          <w:lang w:eastAsia="ru-RU"/>
        </w:rPr>
        <w:t xml:space="preserve">Рентгеновский компьютерный томограф (диагностический) </w:t>
      </w:r>
    </w:p>
    <w:p w14:paraId="5976A11D" w14:textId="1334BE99" w:rsidR="005A5740" w:rsidRPr="00B36003" w:rsidRDefault="005A5740" w:rsidP="005A57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6003">
        <w:rPr>
          <w:rFonts w:ascii="Times New Roman" w:eastAsia="Times New Roman" w:hAnsi="Times New Roman"/>
          <w:sz w:val="28"/>
          <w:szCs w:val="28"/>
          <w:lang w:eastAsia="ru-RU"/>
        </w:rPr>
        <w:t>Количество (</w:t>
      </w:r>
      <w:proofErr w:type="spellStart"/>
      <w:r w:rsidRPr="00B36003">
        <w:rPr>
          <w:rFonts w:ascii="Times New Roman" w:eastAsia="Times New Roman" w:hAnsi="Times New Roman"/>
          <w:sz w:val="28"/>
          <w:szCs w:val="28"/>
          <w:lang w:eastAsia="ru-RU"/>
        </w:rPr>
        <w:t>шт</w:t>
      </w:r>
      <w:proofErr w:type="spellEnd"/>
      <w:r w:rsidRPr="00B3600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C61FDC" w:rsidRPr="00B36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6003">
        <w:rPr>
          <w:rFonts w:ascii="Times New Roman" w:eastAsia="Times New Roman" w:hAnsi="Times New Roman"/>
          <w:sz w:val="28"/>
          <w:szCs w:val="28"/>
          <w:lang w:eastAsia="ru-RU"/>
        </w:rPr>
        <w:sym w:font="Symbol" w:char="F02D"/>
      </w:r>
      <w:r w:rsidR="00C61FDC" w:rsidRPr="00B360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3B0A" w:rsidRPr="00B360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60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0FCACC" w14:textId="77777777" w:rsidR="005A5740" w:rsidRPr="00B36003" w:rsidRDefault="005A5740" w:rsidP="005A574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be-BY"/>
        </w:rPr>
      </w:pPr>
      <w:r w:rsidRPr="00B36003">
        <w:rPr>
          <w:rFonts w:ascii="Times New Roman" w:eastAsia="Times New Roman" w:hAnsi="Times New Roman"/>
          <w:b/>
          <w:sz w:val="28"/>
          <w:szCs w:val="28"/>
          <w:lang w:eastAsia="be-BY"/>
        </w:rPr>
        <w:t>Состав (комплектация) оборудования из расчета на 1 комплект.</w:t>
      </w:r>
    </w:p>
    <w:tbl>
      <w:tblPr>
        <w:tblW w:w="965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"/>
        <w:gridCol w:w="8099"/>
        <w:gridCol w:w="723"/>
      </w:tblGrid>
      <w:tr w:rsidR="005A5740" w:rsidRPr="00B36003" w14:paraId="79A8E4FE" w14:textId="77777777" w:rsidTr="005A5740">
        <w:trPr>
          <w:trHeight w:val="2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E3D83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EA833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B952C3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Кол</w:t>
            </w:r>
          </w:p>
        </w:tc>
      </w:tr>
      <w:tr w:rsidR="005A5740" w:rsidRPr="00B36003" w14:paraId="7556E701" w14:textId="77777777" w:rsidTr="005A5740">
        <w:trPr>
          <w:trHeight w:val="2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E2A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5F12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1F52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-во</w:t>
            </w:r>
          </w:p>
        </w:tc>
      </w:tr>
      <w:tr w:rsidR="005A5740" w:rsidRPr="00B36003" w14:paraId="48FCD582" w14:textId="77777777" w:rsidTr="005A5740">
        <w:trPr>
          <w:trHeight w:val="2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90BB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3838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Генератор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9011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740" w:rsidRPr="00B36003" w14:paraId="2C486D74" w14:textId="77777777" w:rsidTr="005A5740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7AE8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E28E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Рентгеновская трубка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4464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740" w:rsidRPr="00B36003" w14:paraId="79E50270" w14:textId="77777777" w:rsidTr="005A5740">
        <w:trPr>
          <w:trHeight w:val="2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BD14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993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Детекторы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6D06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740" w:rsidRPr="00B36003" w14:paraId="2E6946B4" w14:textId="77777777" w:rsidTr="005A5740">
        <w:trPr>
          <w:trHeight w:val="2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B746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6F9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Гентри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C90B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740" w:rsidRPr="00B36003" w14:paraId="2E6E6843" w14:textId="77777777" w:rsidTr="005A5740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290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4CFE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Стол пациента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7B88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740" w:rsidRPr="00B36003" w14:paraId="13618E16" w14:textId="77777777" w:rsidTr="005A5740">
        <w:trPr>
          <w:trHeight w:val="23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290A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41D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Компьютерная система (консоль оператора)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BE51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740" w:rsidRPr="00B36003" w14:paraId="033DE89C" w14:textId="77777777" w:rsidTr="005A5740">
        <w:trPr>
          <w:trHeight w:val="22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4A1E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418C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медицинское обеспечение консоли оператора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829F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740" w:rsidRPr="00B36003" w14:paraId="7FC830E0" w14:textId="77777777" w:rsidTr="005A5740">
        <w:trPr>
          <w:trHeight w:val="236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1507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883A8" w14:textId="590A1114" w:rsidR="005A5740" w:rsidRPr="00B36003" w:rsidRDefault="005A5740" w:rsidP="00AF51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Рабочая станция</w:t>
            </w:r>
            <w:r w:rsidR="00986676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(или серверное решение с количеством точек доступа)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84D9" w14:textId="7215A560" w:rsidR="005A5740" w:rsidRPr="00B36003" w:rsidRDefault="00986676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A5740" w:rsidRPr="00B36003" w14:paraId="6EE9B2C1" w14:textId="77777777" w:rsidTr="005A5740">
        <w:trPr>
          <w:trHeight w:val="22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7FC7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DF0D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медицинское обеспечение рабочей станции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D7978" w14:textId="126DEED3" w:rsidR="005A5740" w:rsidRPr="00B36003" w:rsidRDefault="00986676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5A5740" w:rsidRPr="00B36003" w14:paraId="5908377F" w14:textId="77777777" w:rsidTr="005A5740">
        <w:trPr>
          <w:trHeight w:val="6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B7ED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BBB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Источник бесперебойного питания обеспечение работы всего диагностического комплекса при аварийных ситуациях в течение 10 минут;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A77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740" w:rsidRPr="00B36003" w14:paraId="26F5946E" w14:textId="77777777" w:rsidTr="00B36003">
        <w:trPr>
          <w:trHeight w:val="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5EBB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17B0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ЭКГ-монитор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91BA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A5740" w:rsidRPr="00B36003" w14:paraId="5F2673EA" w14:textId="77777777" w:rsidTr="005A5740">
        <w:trPr>
          <w:trHeight w:val="6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C087E" w14:textId="3571898E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1.12</w:t>
            </w:r>
            <w:r w:rsidR="00FE60DF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EA88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Климатическая система для процедурной, пультовой, генераторной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3D74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FE60DF" w:rsidRPr="00B36003" w14:paraId="43A5202B" w14:textId="77777777" w:rsidTr="005A5740">
        <w:trPr>
          <w:trHeight w:val="672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408B8" w14:textId="30CFF833" w:rsidR="00FE60DF" w:rsidRPr="00B36003" w:rsidRDefault="00FE60DF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F598D" w14:textId="6DA94CDE" w:rsidR="00FE60DF" w:rsidRPr="00B36003" w:rsidRDefault="00FE60DF" w:rsidP="00FE60D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Сетевое (архивное) устройство для хранения медицинских изображений с емкостью хранилища не менее 32 Тб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B66D7" w14:textId="4B24AEEE" w:rsidR="00FE60DF" w:rsidRPr="00B36003" w:rsidRDefault="00FE60DF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14:paraId="6139CFE4" w14:textId="77777777" w:rsidR="005A5740" w:rsidRPr="00B36003" w:rsidRDefault="005A5740" w:rsidP="00DD6405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B36003">
        <w:rPr>
          <w:rFonts w:ascii="Times New Roman" w:hAnsi="Times New Roman"/>
          <w:b/>
          <w:sz w:val="28"/>
          <w:szCs w:val="28"/>
          <w:lang w:eastAsia="ru-RU"/>
        </w:rPr>
        <w:t>Технические требования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5"/>
        <w:gridCol w:w="38"/>
        <w:gridCol w:w="3902"/>
        <w:gridCol w:w="23"/>
        <w:gridCol w:w="36"/>
        <w:gridCol w:w="3847"/>
        <w:gridCol w:w="840"/>
      </w:tblGrid>
      <w:tr w:rsidR="005A5740" w:rsidRPr="00B36003" w14:paraId="24803CAE" w14:textId="77777777" w:rsidTr="005A5740">
        <w:trPr>
          <w:trHeight w:val="617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94FA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1436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3DE27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Базовые параметры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E41D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меча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ние</w:t>
            </w:r>
          </w:p>
        </w:tc>
      </w:tr>
      <w:tr w:rsidR="005A5740" w:rsidRPr="00B36003" w14:paraId="3EE38A8D" w14:textId="77777777" w:rsidTr="005A5740">
        <w:trPr>
          <w:trHeight w:val="2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4B0C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FC79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Генератор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9F11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75A20E93" w14:textId="77777777" w:rsidTr="005A5740">
        <w:trPr>
          <w:trHeight w:val="2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12D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2.1.1. 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D21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Мощность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ED4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10</w:t>
            </w:r>
            <w:r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AB15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71B31B3A" w14:textId="77777777" w:rsidTr="005A5740">
        <w:trPr>
          <w:trHeight w:val="2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1D27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955D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Диапазон напряжения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9F1A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менее 80-135 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A704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5B30A666" w14:textId="77777777" w:rsidTr="005A5740">
        <w:trPr>
          <w:trHeight w:val="2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8776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2.1.3.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A9E7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Диапазон силы тока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D02AE" w14:textId="1E6FE14F" w:rsidR="005A5740" w:rsidRPr="00B36003" w:rsidRDefault="005A5740" w:rsidP="0098667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20-</w:t>
            </w:r>
            <w:r w:rsidR="004939E1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4939E1" w:rsidRPr="00B36003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800</w:t>
            </w:r>
            <w:r w:rsidR="004939E1"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CBEC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3069E154" w14:textId="77777777" w:rsidTr="005A5740">
        <w:trPr>
          <w:trHeight w:val="2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C6E6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4F72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Рентгеновская трубка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99B5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3F9D6040" w14:textId="77777777" w:rsidTr="005A5740">
        <w:trPr>
          <w:trHeight w:val="24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6233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2BF3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Теплоемкость анода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D8115" w14:textId="77777777" w:rsidR="005A5740" w:rsidRPr="00B36003" w:rsidRDefault="005A5740" w:rsidP="00DD640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менее </w:t>
            </w:r>
            <w:r w:rsidR="00DD6405"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>7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MHU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EB02" w14:textId="6851842E" w:rsidR="005A5740" w:rsidRPr="00B36003" w:rsidRDefault="0060078C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5A5740" w:rsidRPr="00B36003" w14:paraId="32E6F0D6" w14:textId="77777777" w:rsidTr="005A5740">
        <w:trPr>
          <w:trHeight w:val="47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25DC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37B2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Максимальная скорость охлаждения анода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91A7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2,0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MHU/min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8BB5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2D3C9141" w14:textId="77777777" w:rsidTr="005A5740">
        <w:trPr>
          <w:trHeight w:val="49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2167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2.2.3.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57D9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Гарантия на рентгеновскую трубку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0154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24 месяцев без огра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ничения количества срезов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DDFB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5A5740" w:rsidRPr="00B36003" w14:paraId="2E73CAE1" w14:textId="77777777" w:rsidTr="005A5740">
        <w:trPr>
          <w:trHeight w:val="23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D245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6BF4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Детекторы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57CD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74FC717A" w14:textId="77777777" w:rsidTr="005A5740">
        <w:trPr>
          <w:trHeight w:val="21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AF42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6456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Число рядов детектора 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5F33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E1F1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5A5740" w:rsidRPr="00B36003" w14:paraId="158AD6AB" w14:textId="77777777" w:rsidTr="005A5740">
        <w:trPr>
          <w:trHeight w:val="22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3C4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7131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Гентри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3FBA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7A4F4D0B" w14:textId="77777777" w:rsidTr="005A5740">
        <w:trPr>
          <w:trHeight w:val="22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A283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2.4.1.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60533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Апертура 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23DFC" w14:textId="306286D5" w:rsidR="005A5740" w:rsidRPr="00B36003" w:rsidRDefault="005A5740" w:rsidP="003B67C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менее </w:t>
            </w:r>
            <w:r w:rsidR="00DD5C78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0B8D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43E3BEAF" w14:textId="77777777" w:rsidTr="005A5740">
        <w:trPr>
          <w:trHeight w:val="21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4B897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59EC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Стол пациента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91E7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527B470D" w14:textId="77777777" w:rsidTr="005A5740">
        <w:trPr>
          <w:trHeight w:val="43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7238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2.5.1.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AD7B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Максимальная допустимая на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грузка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29A5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220 кг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7D60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6173819D" w14:textId="77777777" w:rsidTr="005A5740">
        <w:trPr>
          <w:trHeight w:val="21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19C8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2.5.2.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DF87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Сканируемый диапазон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129B8" w14:textId="4441B6C9" w:rsidR="005A5740" w:rsidRPr="00B36003" w:rsidRDefault="005A5740" w:rsidP="00FE60DF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менее </w:t>
            </w:r>
            <w:r w:rsidR="00FE60DF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180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A5EC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0D9C24DA" w14:textId="77777777" w:rsidTr="005A5740">
        <w:trPr>
          <w:trHeight w:val="22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0453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C3F5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Параметры сканирования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80B0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4816A6A3" w14:textId="77777777" w:rsidTr="00B36003">
        <w:trPr>
          <w:trHeight w:val="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E64B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2.6.1.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B5A37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Максимальное число одновременно выполняемых срезов за один оборот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0A24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933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5A5740" w:rsidRPr="00B36003" w14:paraId="76D13F6A" w14:textId="77777777" w:rsidTr="005A5740">
        <w:trPr>
          <w:trHeight w:val="43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3917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2.6.2.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011F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Минимальное время сканирования (полный оборот 360°)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E101E" w14:textId="761C4331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="004939E1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0,4 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D0B2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5A5740" w:rsidRPr="00B36003" w14:paraId="75DAC1B5" w14:textId="77777777" w:rsidTr="005A5740">
        <w:trPr>
          <w:trHeight w:val="21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AAF7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2.6.3.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9EF5A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Минимальная толщина среза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00CFC" w14:textId="37921395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более </w:t>
            </w:r>
            <w:r w:rsidR="004939E1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0,625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F0FB7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175DEAD5" w14:textId="77777777" w:rsidTr="005A5740">
        <w:trPr>
          <w:trHeight w:val="42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6420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2.6.4.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0CBF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Максимальное поле сканирования 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>(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FOV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D4AA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50 см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68C37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193189B9" w14:textId="77777777" w:rsidTr="005A5740">
        <w:trPr>
          <w:trHeight w:val="64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6A07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2.6.5.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63E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Максимальная длительность непрерывного спирального ска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нирования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765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100 сек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CE6D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342E60BD" w14:textId="77777777" w:rsidTr="005A5740">
        <w:trPr>
          <w:trHeight w:val="22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452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336A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Параметры реконструкции изображения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34DDA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0C6FE2DA" w14:textId="77777777" w:rsidTr="005A5740">
        <w:trPr>
          <w:trHeight w:val="22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2038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2.7.1.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D6BB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Время реконструкции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93AA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менее 50 изображений </w:t>
            </w:r>
            <w:proofErr w:type="gram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в сек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BA18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77CF4D27" w14:textId="77777777" w:rsidTr="005A5740">
        <w:trPr>
          <w:trHeight w:val="1064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E8AF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2.7.2.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5909A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Низкоконтрастное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разрешение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9353E" w14:textId="354AAEA1" w:rsidR="005A5740" w:rsidRPr="00B36003" w:rsidRDefault="003B67C8" w:rsidP="0098667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более 5,0мм@0,3% при дозовой нагрузке не выше 10 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мГр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(либо не более 3,0мм@0,3% при дозовой нагрузке не выше 1</w:t>
            </w:r>
            <w:r w:rsidR="00DD5C78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мГр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  <w:r w:rsidR="003B522D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686E" w14:textId="77777777" w:rsidR="005A5740" w:rsidRPr="00B36003" w:rsidRDefault="00D16603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5A5740" w:rsidRPr="00B36003" w14:paraId="76B56C3B" w14:textId="77777777" w:rsidTr="005A5740">
        <w:trPr>
          <w:trHeight w:val="43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C17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2.7.3.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E96A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Высококонтрастное разрешение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7428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менее 20 пар 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лин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/см (при 0%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MTF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F895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5CE0D946" w14:textId="77777777" w:rsidTr="005A5740">
        <w:trPr>
          <w:trHeight w:val="43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5FD2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2.7.4.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DCCC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Изотропное минимальное раз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решение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51787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не более 0,33 мм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62D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41C8FA71" w14:textId="77777777" w:rsidTr="005A5740">
        <w:trPr>
          <w:trHeight w:val="63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C465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2.7.5.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77B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Итерационная реконструкция изображений на основе коррек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ции сырых данных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53201" w14:textId="77777777" w:rsidR="005A5740" w:rsidRPr="00B36003" w:rsidRDefault="005A5740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 снижением лучевой нагрузки не менее </w:t>
            </w:r>
            <w:r w:rsidR="00E35731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0% в сравнении с алгоритмом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FBP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C0783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5A5740" w:rsidRPr="00B36003" w14:paraId="7209DFCF" w14:textId="77777777" w:rsidTr="005A5740">
        <w:trPr>
          <w:trHeight w:val="42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C9053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2.7.6.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9A0B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Технология снижения лучевой нагрузки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82B4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 использованием 3D- модуляции в реальном времени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2357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453B4615" w14:textId="77777777" w:rsidTr="005A5740">
        <w:trPr>
          <w:trHeight w:val="22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BF04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D92C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Компьютерная система (консоль оператора)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DFE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049D5762" w14:textId="77777777" w:rsidTr="005A5740">
        <w:trPr>
          <w:trHeight w:val="42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C711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2.8.1.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A600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Запись и хранение изображений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3F2D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электронные носители 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>(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-накопители)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828A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22BD5F2B" w14:textId="77777777" w:rsidTr="005A5740">
        <w:trPr>
          <w:trHeight w:val="42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DF89C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2.8.2.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7406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D9C8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цветной, ЖК, размером по диагонали не менее 19</w:t>
            </w:r>
            <w:r w:rsidR="00D16603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BF33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316FBF22" w14:textId="77777777" w:rsidTr="005A5740">
        <w:trPr>
          <w:trHeight w:val="64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8A93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0B6D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медицинское обеспечение консоли оператора, выпущенное или сертифицированное фирмой- производителем КТ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231D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32640B1E" w14:textId="77777777" w:rsidTr="005A5740">
        <w:trPr>
          <w:trHeight w:val="66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438A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2.9.1.</w:t>
            </w:r>
            <w:r w:rsidRPr="00B36003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DDBB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Радиологический стандарт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DICOM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 xml:space="preserve">-3 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(полный пакет, включая сетевой интерфейс,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Worklist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4050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A0D04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3EF44798" w14:textId="77777777" w:rsidTr="005A5740">
        <w:trPr>
          <w:trHeight w:val="835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B3C0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2.9.2.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A2F2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Базовое программное обеспече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ние, создание и архивирование базы пациентов, включая: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0EDBA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-просмотр,</w:t>
            </w:r>
          </w:p>
          <w:p w14:paraId="6A6CAF4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линейные и 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денситометриче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ские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измерения;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MIP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MinIP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MPR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B47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2B94158D" w14:textId="77777777" w:rsidTr="005A5740">
        <w:trPr>
          <w:trHeight w:val="28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B708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2.9.3.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C55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КТ-болюс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54917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1DC0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5731" w:rsidRPr="00B36003" w14:paraId="06CEBD25" w14:textId="77777777" w:rsidTr="004939E1">
        <w:trPr>
          <w:trHeight w:val="283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B7D7D" w14:textId="77777777" w:rsidR="00E35731" w:rsidRPr="00B36003" w:rsidRDefault="00E35731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2.9.4.</w:t>
            </w:r>
          </w:p>
        </w:tc>
        <w:tc>
          <w:tcPr>
            <w:tcW w:w="3902" w:type="dxa"/>
            <w:tcBorders>
              <w:left w:val="single" w:sz="4" w:space="0" w:color="auto"/>
              <w:right w:val="single" w:sz="4" w:space="0" w:color="auto"/>
            </w:tcBorders>
          </w:tcPr>
          <w:p w14:paraId="32DA1840" w14:textId="77777777" w:rsidR="00E35731" w:rsidRPr="00B36003" w:rsidRDefault="00E35731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для подавления артефактов от металлических имплантов, </w:t>
            </w:r>
            <w:r w:rsidRPr="00B36003">
              <w:rPr>
                <w:rFonts w:ascii="Times New Roman" w:hAnsi="Times New Roman"/>
                <w:sz w:val="28"/>
                <w:szCs w:val="28"/>
              </w:rPr>
              <w:lastRenderedPageBreak/>
              <w:t>инородных тел металлической плотности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2231" w14:textId="3E5675B1" w:rsidR="00E35731" w:rsidRPr="00B36003" w:rsidRDefault="00FE60DF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lastRenderedPageBreak/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9B4ED" w14:textId="77777777" w:rsidR="00E35731" w:rsidRPr="00B36003" w:rsidRDefault="00E35731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28C1062F" w14:textId="77777777" w:rsidTr="005A5740">
        <w:trPr>
          <w:trHeight w:val="648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AEE23" w14:textId="77777777" w:rsidR="005A5740" w:rsidRPr="00B36003" w:rsidRDefault="005A5740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2.9.</w:t>
            </w:r>
            <w:r w:rsidR="00E35731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E895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обеспечение для подавления артефактов от металлических имплантов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785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25C04" w14:textId="77777777" w:rsidR="005A5740" w:rsidRPr="00B36003" w:rsidRDefault="0010091C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D16603" w:rsidRPr="00B36003" w14:paraId="6073149E" w14:textId="77777777" w:rsidTr="00B36003">
        <w:trPr>
          <w:trHeight w:val="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6EEF3" w14:textId="77777777" w:rsidR="00D16603" w:rsidRPr="00B36003" w:rsidRDefault="00D16603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2.9.6.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9AAC1" w14:textId="77777777" w:rsidR="00D16603" w:rsidRPr="00B36003" w:rsidRDefault="00D16603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КТ-перфузия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89D14" w14:textId="77777777" w:rsidR="00D16603" w:rsidRPr="00B36003" w:rsidRDefault="00D16603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F08D9" w14:textId="77777777" w:rsidR="00D16603" w:rsidRPr="00B36003" w:rsidRDefault="00D16603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DD6405" w:rsidRPr="00B36003" w14:paraId="1A0C33BE" w14:textId="77777777" w:rsidTr="00B36003">
        <w:trPr>
          <w:trHeight w:val="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ADC8C" w14:textId="77777777" w:rsidR="00DD6405" w:rsidRPr="00B36003" w:rsidRDefault="00DD6405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2.9.7.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BB6F6" w14:textId="77777777" w:rsidR="00DD6405" w:rsidRPr="00B36003" w:rsidRDefault="00DD6405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ЭКГ-синхронизация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6B582" w14:textId="77777777" w:rsidR="00DD6405" w:rsidRPr="00B36003" w:rsidRDefault="00DD6405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E3AA2" w14:textId="77777777" w:rsidR="00DD6405" w:rsidRPr="00B36003" w:rsidRDefault="00DD6405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701AAF5D" w14:textId="77777777" w:rsidTr="005A5740">
        <w:trPr>
          <w:trHeight w:val="21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9C02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DD152" w14:textId="45CB2DE3" w:rsidR="005A5740" w:rsidRPr="00B36003" w:rsidRDefault="00FE60DF" w:rsidP="00AF51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Рабочая станция (или серверное решение с количеством точек доступа - 4</w:t>
            </w:r>
            <w:r w:rsidR="00AF5188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3E3E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358C5BC2" w14:textId="77777777" w:rsidTr="005A5740">
        <w:trPr>
          <w:trHeight w:val="418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6878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2.10.1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B4DB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Запись и хранение изображений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069DA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электронные носители 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>(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CD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USB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-накопители)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98EE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4DD13B36" w14:textId="77777777" w:rsidTr="005A5740">
        <w:trPr>
          <w:trHeight w:val="82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8F68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2.10.2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2C6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1337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цветной, ЖКИ, с плоским экраном, размерами не менее 23 дюймов и разрешением не менее 1900x1200 </w:t>
            </w:r>
            <w:r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или 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цветной, ЖКИ, с плоским экра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ном, 2 шт., размерами не менее 19 дюймов и разрешением не менее 1280x1024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05F3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6A9EC73F" w14:textId="77777777" w:rsidTr="005A5740">
        <w:trPr>
          <w:trHeight w:val="514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610E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D3925" w14:textId="6EDEBE90" w:rsidR="005A5740" w:rsidRPr="00B36003" w:rsidRDefault="005A5740" w:rsidP="00AF5188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Программное медицинское обеспечение рабочей станции, выпущенное или сертифицированное фирмой-производителем </w:t>
            </w:r>
            <w:proofErr w:type="gramStart"/>
            <w:r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КТ</w:t>
            </w:r>
            <w:r w:rsidR="00AF5188"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AF5188" w:rsidRPr="00B36003">
              <w:rPr>
                <w:sz w:val="28"/>
                <w:szCs w:val="28"/>
              </w:rPr>
              <w:t xml:space="preserve"> </w:t>
            </w:r>
            <w:r w:rsidR="00AF5188"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gramEnd"/>
            <w:r w:rsidR="00AF5188"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лицензией одновременного подключения не менее, чем четырех пользователей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5F90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7AE0D4B2" w14:textId="77777777" w:rsidTr="005A5740">
        <w:trPr>
          <w:trHeight w:val="427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EAFF3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E4F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Радиологический стандарт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DICOM-3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D33A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полный пакет, включая сетевой интерфейс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31F33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0E31A5EE" w14:textId="77777777" w:rsidTr="005A5740">
        <w:trPr>
          <w:trHeight w:val="1661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CA37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77D77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Базовое программное обеспечение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546BF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и архивирование базы пациентов,</w:t>
            </w:r>
          </w:p>
          <w:p w14:paraId="38780BCB" w14:textId="77777777" w:rsidR="005A5740" w:rsidRPr="00B36003" w:rsidRDefault="00E35731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>D</w:t>
            </w:r>
            <w:r w:rsidR="005A5740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-просмотр, линейные и денситометрические измерения; загрузка, синхронизация и со</w:t>
            </w:r>
            <w:r w:rsidR="005A5740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поставление не менее 4-х ис</w:t>
            </w:r>
            <w:r w:rsidR="005A5740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следований пациента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92EB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01591C89" w14:textId="77777777" w:rsidTr="005A5740">
        <w:trPr>
          <w:trHeight w:val="84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75CBA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D071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Трехмерная реконструкция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4D33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MIP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MinIP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MPR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криволинейные реконструкции, объемное цветовое картирова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 xml:space="preserve">ние по плотностям 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>(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VR</w:t>
            </w:r>
            <w:r w:rsidRPr="00B36003">
              <w:rPr>
                <w:rFonts w:ascii="Times New Roman" w:hAnsi="Times New Roman"/>
                <w:sz w:val="28"/>
                <w:szCs w:val="28"/>
              </w:rPr>
              <w:t xml:space="preserve">),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SSD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6EB9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31DEA09D" w14:textId="77777777" w:rsidTr="005A5740">
        <w:trPr>
          <w:trHeight w:val="42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85FFA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6DA1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обеспечение для измерения объема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A0C6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AE06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15ED3" w:rsidRPr="00B36003" w14:paraId="36C8DFE6" w14:textId="77777777" w:rsidTr="00986676">
        <w:trPr>
          <w:trHeight w:val="62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CB12F" w14:textId="77777777" w:rsidR="00E15ED3" w:rsidRPr="00B36003" w:rsidRDefault="00E15ED3" w:rsidP="0098667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62FF6" w14:textId="77777777" w:rsidR="00E15ED3" w:rsidRPr="00B36003" w:rsidRDefault="00E15ED3" w:rsidP="0098667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Программное обеспечение для автоматического распознавания и удаления костной ткани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AF30A" w14:textId="77777777" w:rsidR="00E15ED3" w:rsidRPr="00B36003" w:rsidRDefault="00E15ED3" w:rsidP="0098667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BE71" w14:textId="77777777" w:rsidR="00E15ED3" w:rsidRPr="00B36003" w:rsidRDefault="00E15ED3" w:rsidP="00986676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33B1058F" w14:textId="77777777" w:rsidTr="005A5740">
        <w:trPr>
          <w:trHeight w:val="629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4636D" w14:textId="371381BA" w:rsidR="005A5740" w:rsidRPr="00B36003" w:rsidRDefault="005A5740" w:rsidP="00BE7D8E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2.11.5</w:t>
            </w:r>
            <w:r w:rsidR="00E15ED3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E7D8E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735DF" w14:textId="7D689F50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Программное обеспечение для автоматического распознавания и удаления </w:t>
            </w:r>
            <w:r w:rsidR="00E15ED3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стола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A8DB8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A04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73C95B36" w14:textId="77777777" w:rsidTr="005A5740">
        <w:trPr>
          <w:trHeight w:val="21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F0E26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EA16C" w14:textId="54FA849B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КТ-эндоскопия</w:t>
            </w:r>
            <w:r w:rsidR="00E35731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, включа</w:t>
            </w:r>
            <w:r w:rsidR="00F11B30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я</w:t>
            </w:r>
            <w:r w:rsidR="00E35731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КТ-</w:t>
            </w:r>
            <w:proofErr w:type="spellStart"/>
            <w:r w:rsidR="00E35731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колонографию</w:t>
            </w:r>
            <w:proofErr w:type="spellEnd"/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3690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00AC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7B003306" w14:textId="77777777" w:rsidTr="005A5740">
        <w:trPr>
          <w:trHeight w:val="85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D234D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2.11.7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0099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КТ-ангиография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C4CFA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автоматизированная 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субтракция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сосудов с трехмерной реконст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рукцией и количественным ана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softHyphen/>
              <w:t>лизом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20755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5D22AAAD" w14:textId="77777777" w:rsidTr="005A5740">
        <w:trPr>
          <w:trHeight w:val="8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263CA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2.11.8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2AE7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Программное обеспечение для мультимодального просмотра, совмещения и количественной оценки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DICOM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-изображений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B6B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СТ, </w:t>
            </w:r>
            <w:r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>MR</w:t>
            </w:r>
            <w:r w:rsidR="0042276F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, ПЭТ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3E73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5740" w:rsidRPr="00B36003" w14:paraId="3C5C9679" w14:textId="77777777" w:rsidTr="005A5740">
        <w:trPr>
          <w:trHeight w:val="8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A9414" w14:textId="77777777" w:rsidR="005A5740" w:rsidRPr="00B36003" w:rsidRDefault="005A5740" w:rsidP="005A574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2.11.9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85F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Пакет планирования эндоваскулярной установки 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стента</w:t>
            </w:r>
            <w:proofErr w:type="spellEnd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E70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B05DB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5A5740" w:rsidRPr="00B36003" w14:paraId="08ACFAE1" w14:textId="77777777" w:rsidTr="005A5740">
        <w:trPr>
          <w:trHeight w:val="8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579B9" w14:textId="77777777" w:rsidR="005A5740" w:rsidRPr="00B36003" w:rsidRDefault="005A5740" w:rsidP="005A57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2.11.10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78E9" w14:textId="2154D7F4" w:rsidR="005A5740" w:rsidRPr="00B36003" w:rsidRDefault="00FE60DF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Программный неврологический пакет с возможностью автоматической оценки объема гематомы головного мозга, автоматической сегментаций артерий 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Виллизиева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круга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029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7AC61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5A5740" w:rsidRPr="00B36003" w14:paraId="45D0BC39" w14:textId="77777777" w:rsidTr="005A5740">
        <w:trPr>
          <w:trHeight w:val="8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1441B" w14:textId="77777777" w:rsidR="005A5740" w:rsidRPr="00B36003" w:rsidRDefault="005A5740" w:rsidP="005A57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2.11.11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ACC1" w14:textId="77777777" w:rsidR="005A5740" w:rsidRPr="00B36003" w:rsidRDefault="00D16603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Программный пакет для</w:t>
            </w:r>
          </w:p>
          <w:p w14:paraId="01764627" w14:textId="77777777" w:rsidR="005A5740" w:rsidRPr="00B36003" w:rsidRDefault="005A5740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анализ</w:t>
            </w:r>
            <w:r w:rsidR="00D16603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объёмных данных </w:t>
            </w: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перфузи</w:t>
            </w:r>
            <w:r w:rsidR="00E35731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онных</w:t>
            </w:r>
            <w:proofErr w:type="spellEnd"/>
            <w:r w:rsidR="00E35731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исследований</w:t>
            </w:r>
            <w:r w:rsidR="007A5F75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головного мозга и паренхиматозных органов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F812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2A354" w14:textId="77777777" w:rsidR="005A5740" w:rsidRPr="00B36003" w:rsidRDefault="005A5740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35731" w:rsidRPr="00B36003" w14:paraId="437D7FE7" w14:textId="77777777" w:rsidTr="00E35731">
        <w:trPr>
          <w:trHeight w:val="8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1ABAC" w14:textId="77777777" w:rsidR="00E35731" w:rsidRPr="00B36003" w:rsidRDefault="00E35731" w:rsidP="005A574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2.11.12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E4F0" w14:textId="77777777" w:rsidR="00E35731" w:rsidRPr="00B36003" w:rsidRDefault="00E35731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Программное обеспечение для автоматического выявления, измерения и оценки в динамике (RECIST) </w:t>
            </w:r>
            <w:proofErr w:type="spellStart"/>
            <w:proofErr w:type="gramStart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лимфо</w:t>
            </w:r>
            <w:proofErr w:type="spellEnd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-узлов</w:t>
            </w:r>
            <w:proofErr w:type="gramEnd"/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, образований в легких, печени, других органах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3FB" w14:textId="112C0467" w:rsidR="00E35731" w:rsidRPr="00B36003" w:rsidRDefault="00E15ED3" w:rsidP="005A574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>Н</w:t>
            </w:r>
            <w:r w:rsidR="00E35731"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>аличие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99107" w14:textId="60B1A4C1" w:rsidR="00E35731" w:rsidRPr="00B36003" w:rsidRDefault="00E15ED3" w:rsidP="00E15ED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9E5300" w:rsidRPr="00B36003" w14:paraId="17996B22" w14:textId="77777777" w:rsidTr="00E35731">
        <w:trPr>
          <w:trHeight w:val="8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089E6" w14:textId="77777777" w:rsidR="00E35731" w:rsidRPr="00B36003" w:rsidRDefault="00E35731" w:rsidP="00E3573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2.11.13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33F" w14:textId="77777777" w:rsidR="00E35731" w:rsidRPr="00B36003" w:rsidRDefault="00E35731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>Кардиологический пакет с автоматической сегментацией коронарных артерий, автоматическим анализом выраженности их стеноза, с ретроспективной</w:t>
            </w:r>
            <w:r w:rsidR="00D16603" w:rsidRPr="00B3600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D16603" w:rsidRPr="00B36003">
              <w:rPr>
                <w:rFonts w:ascii="Times New Roman" w:hAnsi="Times New Roman"/>
                <w:sz w:val="28"/>
                <w:szCs w:val="28"/>
              </w:rPr>
              <w:t>проспективной</w:t>
            </w:r>
            <w:proofErr w:type="spellEnd"/>
            <w:r w:rsidR="00D16603" w:rsidRPr="00B36003">
              <w:rPr>
                <w:rFonts w:ascii="Times New Roman" w:hAnsi="Times New Roman"/>
                <w:sz w:val="28"/>
                <w:szCs w:val="28"/>
              </w:rPr>
              <w:t xml:space="preserve"> синхронизацией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37CB" w14:textId="77777777" w:rsidR="00E35731" w:rsidRPr="00B36003" w:rsidRDefault="00E35731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B53C4" w14:textId="77777777" w:rsidR="00E35731" w:rsidRPr="00B36003" w:rsidRDefault="001F7B98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  <w:tr w:rsidR="009E5300" w:rsidRPr="00B36003" w14:paraId="34C10B3C" w14:textId="77777777" w:rsidTr="00E35731">
        <w:trPr>
          <w:trHeight w:val="8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FC486" w14:textId="77777777" w:rsidR="00E35731" w:rsidRPr="00B36003" w:rsidRDefault="00E35731" w:rsidP="00E3573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2.11.14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4C54" w14:textId="77777777" w:rsidR="00E35731" w:rsidRPr="00B36003" w:rsidRDefault="00E35731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>Программный пакет анализа объемов фракций выброса камер сердца, а также определения массы миокарда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1E6" w14:textId="77777777" w:rsidR="00E35731" w:rsidRPr="00B36003" w:rsidRDefault="00E35731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F8728" w14:textId="77777777" w:rsidR="00E35731" w:rsidRPr="00B36003" w:rsidRDefault="00E35731" w:rsidP="00E3573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9E5300" w:rsidRPr="00B36003" w14:paraId="5C2AED54" w14:textId="77777777" w:rsidTr="00E35731">
        <w:trPr>
          <w:trHeight w:val="8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8C074" w14:textId="77777777" w:rsidR="00E35731" w:rsidRPr="00B36003" w:rsidRDefault="00E35731" w:rsidP="00E3573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2.11.15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232B" w14:textId="77777777" w:rsidR="00E35731" w:rsidRPr="00B36003" w:rsidRDefault="00E35731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>Программное обеспечение для количественной и качественной оценки атеросклеротических бляшек в коронарных сосудах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FA5E" w14:textId="77777777" w:rsidR="00E35731" w:rsidRPr="00B36003" w:rsidRDefault="00E35731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AC882" w14:textId="77777777" w:rsidR="00E35731" w:rsidRPr="00B36003" w:rsidRDefault="00E35731" w:rsidP="00E35731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7A5F75" w:rsidRPr="00B36003" w14:paraId="1FF24149" w14:textId="77777777" w:rsidTr="00B36003">
        <w:trPr>
          <w:trHeight w:val="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FA201" w14:textId="77777777" w:rsidR="007A5F75" w:rsidRPr="00B36003" w:rsidRDefault="007A5F75" w:rsidP="00E3573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2.11.16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EF2F" w14:textId="77777777" w:rsidR="007A5F75" w:rsidRPr="00B36003" w:rsidRDefault="007A5F75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>Программное обеспечение для сегментации печени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AA6D" w14:textId="77777777" w:rsidR="007A5F75" w:rsidRPr="00B36003" w:rsidRDefault="007A5F75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0F4F4" w14:textId="77777777" w:rsidR="007A5F75" w:rsidRPr="00B36003" w:rsidRDefault="007A5F75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5F75" w:rsidRPr="00B36003" w14:paraId="31245A58" w14:textId="77777777" w:rsidTr="00B36003">
        <w:trPr>
          <w:trHeight w:val="7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412B4" w14:textId="7EB070A8" w:rsidR="007A5F75" w:rsidRPr="00B36003" w:rsidRDefault="007A5F75" w:rsidP="00FE60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2.11.1</w:t>
            </w:r>
            <w:r w:rsidR="00FE60DF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747" w14:textId="692A9BB1" w:rsidR="007A5F75" w:rsidRPr="00B36003" w:rsidRDefault="007A5F75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>Программный пакет для автоматического маркирования позвонков</w:t>
            </w:r>
            <w:r w:rsidR="00FE60DF" w:rsidRPr="00B36003">
              <w:rPr>
                <w:rFonts w:ascii="Times New Roman" w:hAnsi="Times New Roman"/>
                <w:sz w:val="28"/>
                <w:szCs w:val="28"/>
              </w:rPr>
              <w:t xml:space="preserve"> и ребер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800" w14:textId="77777777" w:rsidR="007A5F75" w:rsidRPr="00B36003" w:rsidRDefault="007A5F75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наличие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E1D3D" w14:textId="77777777" w:rsidR="007A5F75" w:rsidRPr="00B36003" w:rsidRDefault="007A5F75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A5F75" w:rsidRPr="00B36003" w14:paraId="633D2BD7" w14:textId="77777777" w:rsidTr="00E35731">
        <w:trPr>
          <w:trHeight w:val="8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AA9C0" w14:textId="6EB48EB6" w:rsidR="007A5F75" w:rsidRPr="00B36003" w:rsidRDefault="007A5F75" w:rsidP="00FE60D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2.11.</w:t>
            </w:r>
            <w:r w:rsidR="00FE60DF"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509" w14:textId="77777777" w:rsidR="007A5F75" w:rsidRPr="00B36003" w:rsidRDefault="007A5F75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для анализа паренхимы головного мозга и автоматической оценки по шкале </w:t>
            </w:r>
            <w:r w:rsidRPr="00B36003">
              <w:rPr>
                <w:rFonts w:ascii="Times New Roman" w:hAnsi="Times New Roman"/>
                <w:sz w:val="28"/>
                <w:szCs w:val="28"/>
                <w:lang w:val="en-US"/>
              </w:rPr>
              <w:t>Aspects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5C0" w14:textId="77777777" w:rsidR="007A5F75" w:rsidRPr="00B36003" w:rsidRDefault="007A5F75" w:rsidP="00E3573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21DC6" w14:textId="77777777" w:rsidR="007A5F75" w:rsidRPr="00B36003" w:rsidRDefault="007A5F75" w:rsidP="00E3573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03C4" w:rsidRPr="00B36003" w14:paraId="38B3D3FB" w14:textId="77777777" w:rsidTr="00F903C4">
        <w:trPr>
          <w:trHeight w:val="450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B940C" w14:textId="5D6CF8A9" w:rsidR="00F903C4" w:rsidRPr="00B36003" w:rsidRDefault="00F903C4" w:rsidP="008A1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AFAA" w14:textId="73F540CA" w:rsidR="00F903C4" w:rsidRPr="00B36003" w:rsidRDefault="00F903C4" w:rsidP="008A1E88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Дополнительные требования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6E2B4" w14:textId="77777777" w:rsidR="00F903C4" w:rsidRPr="00B36003" w:rsidRDefault="00F903C4" w:rsidP="008A1E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A1E88" w:rsidRPr="00B36003" w14:paraId="777EB72B" w14:textId="77777777" w:rsidTr="00E35731">
        <w:trPr>
          <w:trHeight w:val="886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B0EE4" w14:textId="23E23F3C" w:rsidR="008A1E88" w:rsidRPr="00B36003" w:rsidRDefault="00A05EEA" w:rsidP="008A1E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2.1</w:t>
            </w:r>
            <w:r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>2</w:t>
            </w: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B36003">
              <w:rPr>
                <w:rFonts w:ascii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E219" w14:textId="3CC5B785" w:rsidR="008A1E88" w:rsidRPr="00B36003" w:rsidRDefault="008A1E88" w:rsidP="008A1E8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по регистрации параметров для оценки доз пациента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56F" w14:textId="081E452F" w:rsidR="008A1E88" w:rsidRPr="00B36003" w:rsidRDefault="008A1E88" w:rsidP="008A1E88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37F13" w14:textId="0C50C3B7" w:rsidR="008A1E88" w:rsidRPr="00B36003" w:rsidRDefault="008A1E88" w:rsidP="008A1E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36003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</w:p>
        </w:tc>
      </w:tr>
    </w:tbl>
    <w:p w14:paraId="42EEAD5A" w14:textId="59324D2F" w:rsidR="0060078C" w:rsidRPr="00B36003" w:rsidRDefault="0070619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36003">
        <w:rPr>
          <w:rFonts w:ascii="Times New Roman" w:hAnsi="Times New Roman"/>
          <w:b/>
          <w:sz w:val="28"/>
          <w:szCs w:val="28"/>
          <w:lang w:eastAsia="ru-RU"/>
        </w:rPr>
        <w:t>Примечание</w:t>
      </w:r>
      <w:r w:rsidR="0060078C" w:rsidRPr="00B36003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02D8398D" w14:textId="77777777" w:rsidR="0060078C" w:rsidRPr="00B36003" w:rsidRDefault="0060078C" w:rsidP="0060078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t>* данные требования технического задания определяют уровень диагностических возможностей и класс аппарата, несоответствие по одному из них приведет к от</w:t>
      </w:r>
      <w:r w:rsidRPr="00B36003">
        <w:rPr>
          <w:rFonts w:ascii="Times New Roman" w:hAnsi="Times New Roman"/>
          <w:sz w:val="28"/>
          <w:szCs w:val="28"/>
          <w:lang w:eastAsia="ru-RU"/>
        </w:rPr>
        <w:softHyphen/>
        <w:t>клонению конкурсного предложения.</w:t>
      </w:r>
    </w:p>
    <w:p w14:paraId="209C508D" w14:textId="77777777" w:rsidR="004D786D" w:rsidRPr="00B36003" w:rsidRDefault="004D786D" w:rsidP="0060078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247685" w14:textId="77777777" w:rsidR="0060078C" w:rsidRPr="00B36003" w:rsidRDefault="0060078C" w:rsidP="0060078C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36003">
        <w:rPr>
          <w:rFonts w:ascii="Times New Roman" w:hAnsi="Times New Roman"/>
          <w:b/>
          <w:sz w:val="28"/>
          <w:szCs w:val="28"/>
          <w:lang w:eastAsia="ru-RU"/>
        </w:rPr>
        <w:t>Обоснование пунктов, обозначенных «*»</w:t>
      </w:r>
    </w:p>
    <w:p w14:paraId="5DE3A1CE" w14:textId="77777777" w:rsidR="0060078C" w:rsidRPr="00B36003" w:rsidRDefault="0060078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1F83F3DF" w14:textId="77777777" w:rsidR="00242624" w:rsidRPr="00B36003" w:rsidRDefault="00242624" w:rsidP="00F8784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36003">
        <w:rPr>
          <w:rFonts w:ascii="Times New Roman" w:hAnsi="Times New Roman"/>
          <w:sz w:val="28"/>
          <w:szCs w:val="28"/>
          <w:lang w:eastAsia="ru-RU"/>
        </w:rPr>
        <w:t xml:space="preserve">*2.2.1 Показатель теплоемкости анода влияет на пропускную способность аппарата в условиях приемного отделения (количество исследований в час), что важно при массовом поступлении пациентов, и даёт возможность чередовать исследования, требующие выполнение нескольких фаз (контрастные исследования) и </w:t>
      </w:r>
      <w:proofErr w:type="spellStart"/>
      <w:r w:rsidRPr="00B36003">
        <w:rPr>
          <w:rFonts w:ascii="Times New Roman" w:hAnsi="Times New Roman"/>
          <w:sz w:val="28"/>
          <w:szCs w:val="28"/>
          <w:lang w:eastAsia="ru-RU"/>
        </w:rPr>
        <w:t>нативные</w:t>
      </w:r>
      <w:proofErr w:type="spellEnd"/>
      <w:r w:rsidRPr="00B36003">
        <w:rPr>
          <w:rFonts w:ascii="Times New Roman" w:hAnsi="Times New Roman"/>
          <w:sz w:val="28"/>
          <w:szCs w:val="28"/>
          <w:lang w:eastAsia="ru-RU"/>
        </w:rPr>
        <w:t xml:space="preserve"> исследования для экстренных пациентов.</w:t>
      </w:r>
    </w:p>
    <w:p w14:paraId="242F6BDC" w14:textId="77777777" w:rsidR="00242624" w:rsidRPr="00B36003" w:rsidRDefault="00242624" w:rsidP="00F8784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t>*2.2.3 Гарантия на рентгеновскую трубку - не менее 24 месяцев без ограничения количества срезов. Ресурс рентгеновской трубки в зависимости от компании - производителя может быть ограничен количеством проведенных сканов (скан-секунд). При этом интенсивность использования рентгеновской трубки может варьировать в зависимости от используемых методов сканирования и приложений, что может ограничить срок эксплуатации излучателя. Обеспечение гарантийных обязательств на рентгеновскую трубку на протяжении не менее 24 месяцев с момента введения системы принципиально для сохранения работоспособности системы.</w:t>
      </w:r>
    </w:p>
    <w:p w14:paraId="4A499317" w14:textId="77777777" w:rsidR="00242624" w:rsidRPr="00B36003" w:rsidRDefault="00242624" w:rsidP="00F8784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t xml:space="preserve">*2.3.1, 2.6.1 Количество рядов детекторов и максимальное число одновременно выполняемых срезов за один оборот. Использование сканеров с количеством рядов детектора и максимальным числом одновременно выполняемых срезов за один оборот позволяет получить дополнительный спектр современных возможностей в </w:t>
      </w:r>
      <w:proofErr w:type="spellStart"/>
      <w:r w:rsidRPr="00B36003">
        <w:rPr>
          <w:rFonts w:ascii="Times New Roman" w:hAnsi="Times New Roman"/>
          <w:sz w:val="28"/>
          <w:szCs w:val="28"/>
          <w:lang w:eastAsia="ru-RU"/>
        </w:rPr>
        <w:t>онко</w:t>
      </w:r>
      <w:proofErr w:type="spellEnd"/>
      <w:r w:rsidRPr="00B36003">
        <w:rPr>
          <w:rFonts w:ascii="Times New Roman" w:hAnsi="Times New Roman"/>
          <w:sz w:val="28"/>
          <w:szCs w:val="28"/>
          <w:lang w:eastAsia="ru-RU"/>
        </w:rPr>
        <w:t xml:space="preserve">- и </w:t>
      </w:r>
      <w:proofErr w:type="spellStart"/>
      <w:r w:rsidRPr="00B36003">
        <w:rPr>
          <w:rFonts w:ascii="Times New Roman" w:hAnsi="Times New Roman"/>
          <w:sz w:val="28"/>
          <w:szCs w:val="28"/>
          <w:lang w:eastAsia="ru-RU"/>
        </w:rPr>
        <w:t>нейровизуализации</w:t>
      </w:r>
      <w:proofErr w:type="spellEnd"/>
      <w:r w:rsidRPr="00B36003">
        <w:rPr>
          <w:rFonts w:ascii="Times New Roman" w:hAnsi="Times New Roman"/>
          <w:sz w:val="28"/>
          <w:szCs w:val="28"/>
          <w:lang w:eastAsia="ru-RU"/>
        </w:rPr>
        <w:t xml:space="preserve"> в сравнении с базовыми сканерами, повысить качество получаемых данных и пропускную способность системы в целом.</w:t>
      </w:r>
    </w:p>
    <w:p w14:paraId="039CADBB" w14:textId="77777777" w:rsidR="00242624" w:rsidRPr="00B36003" w:rsidRDefault="00242624" w:rsidP="00F8784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t>*2.6.2 Высокая скорость вращения рентгеновской трубки позволит проводить кардиологические исследования высокого качества.</w:t>
      </w:r>
    </w:p>
    <w:p w14:paraId="2CC18047" w14:textId="77777777" w:rsidR="00242624" w:rsidRPr="00B36003" w:rsidRDefault="00242624" w:rsidP="00F8784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t>*2.7.5 Итерационная реконструкция позволяет значительно улучшить соотношение сигнал-шум и снизить лучевую нагрузку на пациента в зависимости от используемого алгоритма обработки до 25-50% по сравнению с обычными алгоритмами реконструкции (FBP). В изображениях, прошедших итерационную обработку, уровень шумов гораздо ниже, чем при стандартном исследовании с тем же анодным током и той же лучевой нагрузкой. Использование итерационных алгоритмов получения изображений гарантирует их высокое качество при минимальной лучевой нагрузке для любого пациента.</w:t>
      </w:r>
    </w:p>
    <w:p w14:paraId="1662F71E" w14:textId="3720673D" w:rsidR="00242624" w:rsidRPr="00B36003" w:rsidRDefault="00242624" w:rsidP="00F8784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lastRenderedPageBreak/>
        <w:t>2.9.5 Программное обеспечение для подавления артефактов от металла позволит получать изображения высокого качества у пациентов, у которых имеются протезы, импланты и т.д., оценивать окружающие их мягкие ткани.</w:t>
      </w:r>
    </w:p>
    <w:p w14:paraId="7B52422E" w14:textId="686AD39D" w:rsidR="00242624" w:rsidRPr="00B36003" w:rsidRDefault="00242624" w:rsidP="00F8784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t>2.9.6</w:t>
      </w:r>
      <w:r w:rsidR="00F87846" w:rsidRPr="00B36003">
        <w:rPr>
          <w:rFonts w:ascii="Times New Roman" w:hAnsi="Times New Roman"/>
          <w:sz w:val="28"/>
          <w:szCs w:val="28"/>
          <w:lang w:eastAsia="ru-RU"/>
        </w:rPr>
        <w:t xml:space="preserve">, 2.11.13 </w:t>
      </w:r>
      <w:r w:rsidRPr="00B36003">
        <w:rPr>
          <w:rFonts w:ascii="Times New Roman" w:hAnsi="Times New Roman"/>
          <w:sz w:val="28"/>
          <w:szCs w:val="28"/>
          <w:lang w:eastAsia="ru-RU"/>
        </w:rPr>
        <w:t xml:space="preserve">Закупаемое оборудование планируется к установке в учреждения уровня межрайонного центра и выше, в которых, в том числе, будет выполняться экстренная </w:t>
      </w:r>
      <w:proofErr w:type="spellStart"/>
      <w:r w:rsidRPr="00B36003">
        <w:rPr>
          <w:rFonts w:ascii="Times New Roman" w:hAnsi="Times New Roman"/>
          <w:sz w:val="28"/>
          <w:szCs w:val="28"/>
          <w:lang w:eastAsia="ru-RU"/>
        </w:rPr>
        <w:t>нейровизуализация</w:t>
      </w:r>
      <w:proofErr w:type="spellEnd"/>
      <w:r w:rsidRPr="00B36003">
        <w:rPr>
          <w:rFonts w:ascii="Times New Roman" w:hAnsi="Times New Roman"/>
          <w:sz w:val="28"/>
          <w:szCs w:val="28"/>
          <w:lang w:eastAsia="ru-RU"/>
        </w:rPr>
        <w:t xml:space="preserve"> у пациентов с ОНМК</w:t>
      </w:r>
      <w:r w:rsidR="00F87846" w:rsidRPr="00B36003">
        <w:rPr>
          <w:rFonts w:ascii="Times New Roman" w:hAnsi="Times New Roman"/>
          <w:sz w:val="28"/>
          <w:szCs w:val="28"/>
          <w:lang w:eastAsia="ru-RU"/>
        </w:rPr>
        <w:t xml:space="preserve">, проводиться </w:t>
      </w:r>
      <w:proofErr w:type="spellStart"/>
      <w:r w:rsidR="00F87846" w:rsidRPr="00B36003">
        <w:rPr>
          <w:rFonts w:ascii="Times New Roman" w:hAnsi="Times New Roman"/>
          <w:sz w:val="28"/>
          <w:szCs w:val="28"/>
          <w:lang w:eastAsia="ru-RU"/>
        </w:rPr>
        <w:t>кардиовизуализация</w:t>
      </w:r>
      <w:proofErr w:type="spellEnd"/>
      <w:r w:rsidRPr="00B36003">
        <w:rPr>
          <w:rFonts w:ascii="Times New Roman" w:hAnsi="Times New Roman"/>
          <w:sz w:val="28"/>
          <w:szCs w:val="28"/>
          <w:lang w:eastAsia="ru-RU"/>
        </w:rPr>
        <w:t>.</w:t>
      </w:r>
    </w:p>
    <w:p w14:paraId="6DAEECC6" w14:textId="662BFA6E" w:rsidR="00242624" w:rsidRPr="00B36003" w:rsidRDefault="00242624" w:rsidP="00F8784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t>2.</w:t>
      </w:r>
      <w:r w:rsidR="00F87846" w:rsidRPr="00B36003">
        <w:rPr>
          <w:rFonts w:ascii="Times New Roman" w:hAnsi="Times New Roman"/>
          <w:sz w:val="28"/>
          <w:szCs w:val="28"/>
          <w:lang w:eastAsia="ru-RU"/>
        </w:rPr>
        <w:t xml:space="preserve">11.12 </w:t>
      </w:r>
      <w:r w:rsidRPr="00B3600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F87846" w:rsidRPr="00B36003">
        <w:rPr>
          <w:rFonts w:ascii="Times New Roman" w:hAnsi="Times New Roman"/>
          <w:sz w:val="28"/>
          <w:szCs w:val="28"/>
          <w:lang w:eastAsia="ru-RU"/>
        </w:rPr>
        <w:t>Программное обеспечение для автоматического выявления, измерения и оценки в динамике (RECIST) лимфоузлов, образований в легких, печени, других органах крайне необходимо для обследования пациентов онкологического профиля, оценки динамики патологического процесса.</w:t>
      </w:r>
    </w:p>
    <w:p w14:paraId="0B2B4C65" w14:textId="77777777" w:rsidR="00242624" w:rsidRPr="00B36003" w:rsidRDefault="00242624" w:rsidP="00F87846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AF5E79" w14:textId="77777777" w:rsidR="00A454E6" w:rsidRPr="00B36003" w:rsidRDefault="00A454E6" w:rsidP="002974A2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CC7EE06" w14:textId="477B5BD3" w:rsidR="00A454E6" w:rsidRPr="00B36003" w:rsidRDefault="007840DD" w:rsidP="007840DD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1C482A" w:rsidRPr="00B36003">
        <w:rPr>
          <w:rFonts w:ascii="Times New Roman" w:hAnsi="Times New Roman"/>
          <w:b/>
          <w:sz w:val="28"/>
          <w:szCs w:val="28"/>
        </w:rPr>
        <w:t>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</w:t>
      </w:r>
    </w:p>
    <w:p w14:paraId="3D031A26" w14:textId="77777777" w:rsidR="002F2E51" w:rsidRPr="00B36003" w:rsidRDefault="002F2E51" w:rsidP="002F2E51">
      <w:pPr>
        <w:pStyle w:val="a3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3B0EF69A" w14:textId="77777777" w:rsidR="00A454E6" w:rsidRPr="00B36003" w:rsidRDefault="00A454E6" w:rsidP="00011A8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tab/>
        <w:t>3.1. Гарантийное сервисное обслуживание всего комплекта оборудования в течение не менее 24 месяцев с момента инсталляции.</w:t>
      </w:r>
    </w:p>
    <w:p w14:paraId="481740C5" w14:textId="77777777" w:rsidR="00A454E6" w:rsidRPr="00B36003" w:rsidRDefault="00C747C4" w:rsidP="00011A8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tab/>
      </w:r>
      <w:r w:rsidR="00A454E6" w:rsidRPr="00B36003">
        <w:rPr>
          <w:rFonts w:ascii="Times New Roman" w:hAnsi="Times New Roman"/>
          <w:sz w:val="28"/>
          <w:szCs w:val="28"/>
          <w:lang w:eastAsia="ru-RU"/>
        </w:rPr>
        <w:t>3.2. Бесплатная модификация поставляемой медицинской техники (компьютерной системы и программного обеспечения) в течение гарантийного срока эксплуатации, рекомендуемая производителем и связанная с улучшением качества и безопасности оборудования.</w:t>
      </w:r>
    </w:p>
    <w:p w14:paraId="3F1CA2B4" w14:textId="77777777" w:rsidR="001C482A" w:rsidRPr="00B36003" w:rsidRDefault="001C482A" w:rsidP="001C482A">
      <w:pPr>
        <w:widowControl w:val="0"/>
        <w:tabs>
          <w:tab w:val="left" w:pos="708"/>
        </w:tabs>
        <w:spacing w:after="0" w:line="240" w:lineRule="auto"/>
        <w:ind w:firstLine="142"/>
        <w:jc w:val="both"/>
        <w:rPr>
          <w:rFonts w:ascii="Times New Roman" w:hAnsi="Times New Roman"/>
          <w:bCs/>
          <w:sz w:val="28"/>
          <w:szCs w:val="28"/>
        </w:rPr>
      </w:pPr>
      <w:r w:rsidRPr="00B36003">
        <w:rPr>
          <w:rFonts w:ascii="Times New Roman" w:hAnsi="Times New Roman"/>
          <w:sz w:val="28"/>
          <w:szCs w:val="28"/>
          <w:lang w:eastAsia="ru-RU"/>
        </w:rPr>
        <w:tab/>
      </w:r>
    </w:p>
    <w:p w14:paraId="0DE0A0AD" w14:textId="77777777" w:rsidR="00275D6E" w:rsidRPr="00B36003" w:rsidRDefault="00275D6E" w:rsidP="00275D6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14:paraId="7D80BED2" w14:textId="77777777" w:rsidR="00275D6E" w:rsidRPr="00B36003" w:rsidRDefault="00275D6E" w:rsidP="00275D6E">
      <w:pPr>
        <w:spacing w:after="0" w:line="240" w:lineRule="auto"/>
        <w:ind w:right="-1474"/>
        <w:rPr>
          <w:rFonts w:ascii="Times New Roman" w:hAnsi="Times New Roman"/>
          <w:sz w:val="28"/>
          <w:szCs w:val="28"/>
        </w:rPr>
      </w:pPr>
    </w:p>
    <w:sectPr w:rsidR="00275D6E" w:rsidRPr="00B36003" w:rsidSect="00B36003">
      <w:pgSz w:w="11909" w:h="16834"/>
      <w:pgMar w:top="425" w:right="851" w:bottom="425" w:left="85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6D156" w14:textId="77777777" w:rsidR="009D5F20" w:rsidRDefault="009D5F20">
      <w:pPr>
        <w:spacing w:after="0" w:line="240" w:lineRule="auto"/>
      </w:pPr>
      <w:r>
        <w:separator/>
      </w:r>
    </w:p>
  </w:endnote>
  <w:endnote w:type="continuationSeparator" w:id="0">
    <w:p w14:paraId="48C38C96" w14:textId="77777777" w:rsidR="009D5F20" w:rsidRDefault="009D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11AEA" w14:textId="77777777" w:rsidR="009D5F20" w:rsidRDefault="009D5F20">
      <w:pPr>
        <w:spacing w:after="0" w:line="240" w:lineRule="auto"/>
      </w:pPr>
      <w:r>
        <w:separator/>
      </w:r>
    </w:p>
  </w:footnote>
  <w:footnote w:type="continuationSeparator" w:id="0">
    <w:p w14:paraId="6891ECEC" w14:textId="77777777" w:rsidR="009D5F20" w:rsidRDefault="009D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499130F"/>
    <w:multiLevelType w:val="hybridMultilevel"/>
    <w:tmpl w:val="C866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519D"/>
    <w:multiLevelType w:val="hybridMultilevel"/>
    <w:tmpl w:val="AD64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898"/>
    <w:multiLevelType w:val="multilevel"/>
    <w:tmpl w:val="471C66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7EB53D7"/>
    <w:multiLevelType w:val="hybridMultilevel"/>
    <w:tmpl w:val="2F08C0B4"/>
    <w:lvl w:ilvl="0" w:tplc="2586FF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B7E39"/>
    <w:multiLevelType w:val="hybridMultilevel"/>
    <w:tmpl w:val="9F0E5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A14A0"/>
    <w:multiLevelType w:val="hybridMultilevel"/>
    <w:tmpl w:val="AD64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C9"/>
    <w:rsid w:val="00004E12"/>
    <w:rsid w:val="00011A89"/>
    <w:rsid w:val="00022202"/>
    <w:rsid w:val="000370AD"/>
    <w:rsid w:val="00040AAA"/>
    <w:rsid w:val="000462C3"/>
    <w:rsid w:val="000644C1"/>
    <w:rsid w:val="00065590"/>
    <w:rsid w:val="0008189E"/>
    <w:rsid w:val="00096F48"/>
    <w:rsid w:val="000C7504"/>
    <w:rsid w:val="000C75F0"/>
    <w:rsid w:val="000E5EED"/>
    <w:rsid w:val="0010091C"/>
    <w:rsid w:val="001457F9"/>
    <w:rsid w:val="0018288C"/>
    <w:rsid w:val="001A29D1"/>
    <w:rsid w:val="001C482A"/>
    <w:rsid w:val="001D124F"/>
    <w:rsid w:val="001F7B98"/>
    <w:rsid w:val="00210B13"/>
    <w:rsid w:val="002304B1"/>
    <w:rsid w:val="0023714A"/>
    <w:rsid w:val="00242624"/>
    <w:rsid w:val="00250AAE"/>
    <w:rsid w:val="0027043A"/>
    <w:rsid w:val="00275D6E"/>
    <w:rsid w:val="00292B09"/>
    <w:rsid w:val="002974A2"/>
    <w:rsid w:val="002B5B6D"/>
    <w:rsid w:val="002C5BB9"/>
    <w:rsid w:val="002F2E51"/>
    <w:rsid w:val="00301941"/>
    <w:rsid w:val="00324AEF"/>
    <w:rsid w:val="00352E91"/>
    <w:rsid w:val="0035522B"/>
    <w:rsid w:val="00356BAD"/>
    <w:rsid w:val="0036554A"/>
    <w:rsid w:val="00377DD8"/>
    <w:rsid w:val="003A01D6"/>
    <w:rsid w:val="003A036C"/>
    <w:rsid w:val="003A2B0A"/>
    <w:rsid w:val="003B522D"/>
    <w:rsid w:val="003B67C8"/>
    <w:rsid w:val="003C3C79"/>
    <w:rsid w:val="003D12E0"/>
    <w:rsid w:val="003D5D82"/>
    <w:rsid w:val="003E3568"/>
    <w:rsid w:val="003F2953"/>
    <w:rsid w:val="00404A10"/>
    <w:rsid w:val="00407549"/>
    <w:rsid w:val="00420E8E"/>
    <w:rsid w:val="0042276F"/>
    <w:rsid w:val="0042341C"/>
    <w:rsid w:val="00426BDE"/>
    <w:rsid w:val="00443B0A"/>
    <w:rsid w:val="00451C69"/>
    <w:rsid w:val="004939E1"/>
    <w:rsid w:val="004B15BA"/>
    <w:rsid w:val="004C2FC7"/>
    <w:rsid w:val="004D786D"/>
    <w:rsid w:val="004E26D3"/>
    <w:rsid w:val="004F582A"/>
    <w:rsid w:val="00500461"/>
    <w:rsid w:val="00501107"/>
    <w:rsid w:val="005140AE"/>
    <w:rsid w:val="00561724"/>
    <w:rsid w:val="005746F7"/>
    <w:rsid w:val="00597C0B"/>
    <w:rsid w:val="005A028D"/>
    <w:rsid w:val="005A0A96"/>
    <w:rsid w:val="005A5740"/>
    <w:rsid w:val="005C67F5"/>
    <w:rsid w:val="005F0821"/>
    <w:rsid w:val="0060078C"/>
    <w:rsid w:val="00617751"/>
    <w:rsid w:val="0062023F"/>
    <w:rsid w:val="00622CE1"/>
    <w:rsid w:val="006360CF"/>
    <w:rsid w:val="00641A14"/>
    <w:rsid w:val="006528F4"/>
    <w:rsid w:val="00686537"/>
    <w:rsid w:val="00695E0B"/>
    <w:rsid w:val="00696190"/>
    <w:rsid w:val="006B4B2F"/>
    <w:rsid w:val="006D48F3"/>
    <w:rsid w:val="006D6B00"/>
    <w:rsid w:val="00706190"/>
    <w:rsid w:val="00707CC7"/>
    <w:rsid w:val="007157DC"/>
    <w:rsid w:val="007231C6"/>
    <w:rsid w:val="00732CF8"/>
    <w:rsid w:val="00733034"/>
    <w:rsid w:val="007378F6"/>
    <w:rsid w:val="0077094D"/>
    <w:rsid w:val="007754D6"/>
    <w:rsid w:val="00781B12"/>
    <w:rsid w:val="007840DD"/>
    <w:rsid w:val="00786733"/>
    <w:rsid w:val="007A04B1"/>
    <w:rsid w:val="007A5F75"/>
    <w:rsid w:val="007B134F"/>
    <w:rsid w:val="007E65A2"/>
    <w:rsid w:val="007F0A94"/>
    <w:rsid w:val="00816747"/>
    <w:rsid w:val="00837D6A"/>
    <w:rsid w:val="00852F18"/>
    <w:rsid w:val="00867DA4"/>
    <w:rsid w:val="00884D30"/>
    <w:rsid w:val="008A1E88"/>
    <w:rsid w:val="008F3E9B"/>
    <w:rsid w:val="008F494D"/>
    <w:rsid w:val="009001D4"/>
    <w:rsid w:val="00911BAC"/>
    <w:rsid w:val="00915748"/>
    <w:rsid w:val="00933399"/>
    <w:rsid w:val="0095505B"/>
    <w:rsid w:val="00967181"/>
    <w:rsid w:val="0096725F"/>
    <w:rsid w:val="00973B71"/>
    <w:rsid w:val="00981949"/>
    <w:rsid w:val="00986676"/>
    <w:rsid w:val="00986979"/>
    <w:rsid w:val="009C00AE"/>
    <w:rsid w:val="009C7B6F"/>
    <w:rsid w:val="009D00B2"/>
    <w:rsid w:val="009D5F20"/>
    <w:rsid w:val="009E455E"/>
    <w:rsid w:val="009E5300"/>
    <w:rsid w:val="009F2FFB"/>
    <w:rsid w:val="00A0441B"/>
    <w:rsid w:val="00A05EEA"/>
    <w:rsid w:val="00A13F56"/>
    <w:rsid w:val="00A16B58"/>
    <w:rsid w:val="00A312D4"/>
    <w:rsid w:val="00A339CC"/>
    <w:rsid w:val="00A454E6"/>
    <w:rsid w:val="00A52183"/>
    <w:rsid w:val="00A933FC"/>
    <w:rsid w:val="00AB1533"/>
    <w:rsid w:val="00AF22FC"/>
    <w:rsid w:val="00AF5188"/>
    <w:rsid w:val="00AF562E"/>
    <w:rsid w:val="00B261BD"/>
    <w:rsid w:val="00B36003"/>
    <w:rsid w:val="00B659F6"/>
    <w:rsid w:val="00B96F47"/>
    <w:rsid w:val="00BC00BA"/>
    <w:rsid w:val="00BD3091"/>
    <w:rsid w:val="00BE62BB"/>
    <w:rsid w:val="00BE7D8E"/>
    <w:rsid w:val="00BF1E0B"/>
    <w:rsid w:val="00C21C37"/>
    <w:rsid w:val="00C32A56"/>
    <w:rsid w:val="00C33A30"/>
    <w:rsid w:val="00C34459"/>
    <w:rsid w:val="00C61FDC"/>
    <w:rsid w:val="00C65473"/>
    <w:rsid w:val="00C73052"/>
    <w:rsid w:val="00C747C4"/>
    <w:rsid w:val="00C774FB"/>
    <w:rsid w:val="00C8573E"/>
    <w:rsid w:val="00C875F1"/>
    <w:rsid w:val="00CA0DA0"/>
    <w:rsid w:val="00CA3732"/>
    <w:rsid w:val="00CA5469"/>
    <w:rsid w:val="00CA5AC5"/>
    <w:rsid w:val="00CB2967"/>
    <w:rsid w:val="00CB31E3"/>
    <w:rsid w:val="00CB4E37"/>
    <w:rsid w:val="00CC21D6"/>
    <w:rsid w:val="00CE0E7D"/>
    <w:rsid w:val="00CF7A84"/>
    <w:rsid w:val="00D16603"/>
    <w:rsid w:val="00D26CA8"/>
    <w:rsid w:val="00D67EA0"/>
    <w:rsid w:val="00D75F60"/>
    <w:rsid w:val="00D92E1D"/>
    <w:rsid w:val="00D93851"/>
    <w:rsid w:val="00DA1BF9"/>
    <w:rsid w:val="00DA6E5C"/>
    <w:rsid w:val="00DD5C78"/>
    <w:rsid w:val="00DD6405"/>
    <w:rsid w:val="00DD692B"/>
    <w:rsid w:val="00DE5606"/>
    <w:rsid w:val="00E12970"/>
    <w:rsid w:val="00E15ED3"/>
    <w:rsid w:val="00E17903"/>
    <w:rsid w:val="00E30904"/>
    <w:rsid w:val="00E31B4C"/>
    <w:rsid w:val="00E35731"/>
    <w:rsid w:val="00E37FA0"/>
    <w:rsid w:val="00E4031B"/>
    <w:rsid w:val="00E61033"/>
    <w:rsid w:val="00E66DB3"/>
    <w:rsid w:val="00E76A2C"/>
    <w:rsid w:val="00EA1610"/>
    <w:rsid w:val="00ED09C3"/>
    <w:rsid w:val="00EE1289"/>
    <w:rsid w:val="00EE6856"/>
    <w:rsid w:val="00EE69BA"/>
    <w:rsid w:val="00F11B30"/>
    <w:rsid w:val="00F5208D"/>
    <w:rsid w:val="00F561B2"/>
    <w:rsid w:val="00F87846"/>
    <w:rsid w:val="00F903C4"/>
    <w:rsid w:val="00F95B32"/>
    <w:rsid w:val="00F962FF"/>
    <w:rsid w:val="00FA4ACC"/>
    <w:rsid w:val="00FB0EAC"/>
    <w:rsid w:val="00FD26D4"/>
    <w:rsid w:val="00FD5FC9"/>
    <w:rsid w:val="00FD7FC0"/>
    <w:rsid w:val="00FE60DF"/>
    <w:rsid w:val="00FF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77FC"/>
  <w15:docId w15:val="{17CE3B44-AA72-49A7-87C9-23DA7D1D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CC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4A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04B1"/>
    <w:pPr>
      <w:spacing w:after="0" w:line="240" w:lineRule="auto"/>
    </w:pPr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04B1"/>
    <w:rPr>
      <w:rFonts w:ascii="Calibri" w:hAnsi="Calibri"/>
      <w:sz w:val="18"/>
      <w:szCs w:val="18"/>
    </w:rPr>
  </w:style>
  <w:style w:type="paragraph" w:styleId="a6">
    <w:name w:val="List Paragraph"/>
    <w:basedOn w:val="a"/>
    <w:uiPriority w:val="34"/>
    <w:qFormat/>
    <w:rsid w:val="001D12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AU" w:eastAsia="ru-RU"/>
    </w:rPr>
  </w:style>
  <w:style w:type="character" w:customStyle="1" w:styleId="a7">
    <w:name w:val="Основной текст_"/>
    <w:basedOn w:val="a0"/>
    <w:link w:val="2"/>
    <w:locked/>
    <w:rsid w:val="001D12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D124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Обычный1"/>
    <w:rsid w:val="001D124F"/>
    <w:pPr>
      <w:snapToGrid w:val="0"/>
    </w:pPr>
    <w:rPr>
      <w:rFonts w:ascii="Times New Roman" w:eastAsia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3A036C"/>
    <w:rPr>
      <w:color w:val="0563C1"/>
      <w:u w:val="single"/>
    </w:rPr>
  </w:style>
  <w:style w:type="character" w:styleId="a9">
    <w:name w:val="annotation reference"/>
    <w:basedOn w:val="a0"/>
    <w:uiPriority w:val="99"/>
    <w:semiHidden/>
    <w:unhideWhenUsed/>
    <w:rsid w:val="00C774F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774F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774F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74F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774FB"/>
    <w:rPr>
      <w:b/>
      <w:bCs/>
      <w:lang w:eastAsia="en-US"/>
    </w:rPr>
  </w:style>
  <w:style w:type="paragraph" w:customStyle="1" w:styleId="Default">
    <w:name w:val="Default"/>
    <w:rsid w:val="00CC21D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CC21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3;&#1054;&#1042;&#1067;&#1049;%20&#1050;&#1054;&#1056;&#1055;&#1059;&#1057;\&#1058;&#1077;&#1093;&#1085;&#1080;&#1095;&#1077;&#1089;&#1082;&#1080;&#1077;%20&#1079;&#1072;&#1076;&#1072;&#1085;&#1080;&#1103;\&#1058;&#1045;&#1061;&#1047;&#1040;&#1044;&#1040;&#1053;&#1048;&#1071;%20(&#1050;&#1058;,&#1052;&#1056;&#1058;)\&#1056;&#1050;&#1058;%20&#1080;%20&#1080;&#1085;&#1098;&#1077;&#1082;&#1090;&#1086;&#1088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94570-1E99-46A1-869E-9AE77448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РКТ и инъектор (1)</Template>
  <TotalTime>0</TotalTime>
  <Pages>6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10029</CharactersWithSpaces>
  <SharedDoc>false</SharedDoc>
  <HLinks>
    <vt:vector size="6" baseType="variant"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mailto:mzrb@belcmt.by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Андрей Кучинский</cp:lastModifiedBy>
  <cp:revision>2</cp:revision>
  <cp:lastPrinted>2025-03-17T09:37:00Z</cp:lastPrinted>
  <dcterms:created xsi:type="dcterms:W3CDTF">2025-03-24T14:26:00Z</dcterms:created>
  <dcterms:modified xsi:type="dcterms:W3CDTF">2025-03-24T14:26:00Z</dcterms:modified>
</cp:coreProperties>
</file>